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7D" w:rsidRDefault="00C67596" w:rsidP="00C6759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6EECBEAC" wp14:editId="0B5BB3E4">
            <wp:simplePos x="0" y="0"/>
            <wp:positionH relativeFrom="column">
              <wp:posOffset>5286375</wp:posOffset>
            </wp:positionH>
            <wp:positionV relativeFrom="paragraph">
              <wp:posOffset>-752475</wp:posOffset>
            </wp:positionV>
            <wp:extent cx="1117452" cy="14954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5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350" w:rsidRPr="000F1160" w:rsidRDefault="003C5350" w:rsidP="00A14AA1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  <w:sz w:val="32"/>
          <w:szCs w:val="32"/>
        </w:rPr>
      </w:pPr>
      <w:r w:rsidRPr="000F1160">
        <w:rPr>
          <w:b/>
          <w:bCs/>
          <w:color w:val="000000"/>
          <w:sz w:val="32"/>
          <w:szCs w:val="32"/>
        </w:rPr>
        <w:t>Corporate Enforcement Policy</w:t>
      </w:r>
    </w:p>
    <w:p w:rsidR="003C5350" w:rsidRPr="007150B0" w:rsidRDefault="003C5350" w:rsidP="007150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 w:rsidRPr="007150B0">
        <w:rPr>
          <w:b/>
          <w:bCs/>
          <w:color w:val="000000"/>
          <w:sz w:val="32"/>
          <w:szCs w:val="32"/>
        </w:rPr>
        <w:t>Introduction</w:t>
      </w:r>
    </w:p>
    <w:p w:rsidR="00EA7FCC" w:rsidRPr="001C19D9" w:rsidRDefault="007150B0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T</w:t>
      </w:r>
      <w:r w:rsidR="00EA7FCC" w:rsidRPr="001C19D9">
        <w:rPr>
          <w:color w:val="000000"/>
        </w:rPr>
        <w:t xml:space="preserve">he Council is committed to Building a World Class City for </w:t>
      </w:r>
      <w:r w:rsidR="00391E18" w:rsidRPr="001C19D9">
        <w:rPr>
          <w:color w:val="000000"/>
        </w:rPr>
        <w:t>Everyone and recognises that it</w:t>
      </w:r>
      <w:r w:rsidR="00EA7FCC" w:rsidRPr="001C19D9">
        <w:rPr>
          <w:color w:val="000000"/>
        </w:rPr>
        <w:t xml:space="preserve">s regulatory services play an important role in ensuring </w:t>
      </w:r>
      <w:r w:rsidR="00AD1C38" w:rsidRPr="001C19D9">
        <w:rPr>
          <w:color w:val="000000"/>
        </w:rPr>
        <w:t>a level playing field for business, fairness for all and in particular, protection of the vulnerable.</w:t>
      </w:r>
    </w:p>
    <w:p w:rsidR="00625AA5" w:rsidRPr="007150B0" w:rsidRDefault="007D53EA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SymbolMT"/>
          <w:color w:val="000000"/>
        </w:rPr>
      </w:pPr>
      <w:r>
        <w:rPr>
          <w:color w:val="000000"/>
        </w:rPr>
        <w:t>T</w:t>
      </w:r>
      <w:r w:rsidR="00B157C8" w:rsidRPr="007150B0">
        <w:rPr>
          <w:color w:val="000000"/>
        </w:rPr>
        <w:t>he Council’s enforcement approach will take corporate and local priorities into account.</w:t>
      </w:r>
      <w:r w:rsidR="00625AA5" w:rsidRPr="007150B0">
        <w:rPr>
          <w:color w:val="000000"/>
        </w:rPr>
        <w:t xml:space="preserve"> </w:t>
      </w:r>
    </w:p>
    <w:p w:rsidR="00391E18" w:rsidRPr="00B15BF4" w:rsidRDefault="00391E18" w:rsidP="003B0A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 w:rsidRPr="00B15BF4">
        <w:rPr>
          <w:b/>
          <w:bCs/>
          <w:color w:val="000000"/>
          <w:sz w:val="32"/>
          <w:szCs w:val="32"/>
        </w:rPr>
        <w:t>Principles of enforcement</w:t>
      </w:r>
    </w:p>
    <w:p w:rsidR="00612887" w:rsidRDefault="00B157C8" w:rsidP="005F4FB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B15BF4">
        <w:rPr>
          <w:color w:val="000000"/>
        </w:rPr>
        <w:t xml:space="preserve">The Council </w:t>
      </w:r>
      <w:r w:rsidR="007D53EA">
        <w:rPr>
          <w:color w:val="000000"/>
        </w:rPr>
        <w:t>will have regard to</w:t>
      </w:r>
      <w:r w:rsidR="009E208A">
        <w:rPr>
          <w:color w:val="000000"/>
        </w:rPr>
        <w:t xml:space="preserve"> the </w:t>
      </w:r>
      <w:r w:rsidR="009E208A" w:rsidRPr="005F4FB2">
        <w:rPr>
          <w:color w:val="000000"/>
        </w:rPr>
        <w:t>Regulators Code</w:t>
      </w:r>
      <w:r w:rsidR="007D53EA">
        <w:rPr>
          <w:color w:val="000000"/>
        </w:rPr>
        <w:t xml:space="preserve"> </w:t>
      </w:r>
      <w:r w:rsidR="007D53EA">
        <w:t>and statutory principles of good regulation</w:t>
      </w:r>
      <w:r w:rsidR="009E208A">
        <w:rPr>
          <w:color w:val="000000"/>
        </w:rPr>
        <w:t xml:space="preserve">. </w:t>
      </w:r>
      <w:r w:rsidR="007D53EA" w:rsidRPr="00B15BF4">
        <w:rPr>
          <w:color w:val="000000"/>
        </w:rPr>
        <w:t>The Council’s position is that the responsibility for compliance with the law clearly rests with duty</w:t>
      </w:r>
      <w:r w:rsidR="007D53EA">
        <w:rPr>
          <w:color w:val="000000"/>
        </w:rPr>
        <w:t xml:space="preserve"> </w:t>
      </w:r>
      <w:r w:rsidR="007D53EA" w:rsidRPr="00B15BF4">
        <w:rPr>
          <w:color w:val="000000"/>
        </w:rPr>
        <w:t xml:space="preserve">holders, i.e. individuals and businesses. </w:t>
      </w:r>
    </w:p>
    <w:p w:rsidR="005147F8" w:rsidRDefault="007D53EA" w:rsidP="005F4FB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Subject to any other legal requirements</w:t>
      </w:r>
      <w:r w:rsidR="00612887">
        <w:rPr>
          <w:color w:val="000000"/>
        </w:rPr>
        <w:t>,</w:t>
      </w:r>
      <w:r>
        <w:rPr>
          <w:color w:val="000000"/>
        </w:rPr>
        <w:t xml:space="preserve"> we </w:t>
      </w:r>
      <w:r>
        <w:t>will ensure that we exercise our regulatory activities in a way which is:</w:t>
      </w:r>
    </w:p>
    <w:p w:rsidR="00BE4B4C" w:rsidRPr="005F4FB2" w:rsidRDefault="005147F8" w:rsidP="005F4FB2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2A6B6B">
        <w:rPr>
          <w:b/>
          <w:color w:val="000000"/>
        </w:rPr>
        <w:t>Proportionate</w:t>
      </w:r>
      <w:r w:rsidRPr="005F4FB2">
        <w:rPr>
          <w:color w:val="000000"/>
        </w:rPr>
        <w:t xml:space="preserve"> – </w:t>
      </w:r>
      <w:r w:rsidR="002A6B6B">
        <w:rPr>
          <w:color w:val="000000"/>
        </w:rPr>
        <w:t>o</w:t>
      </w:r>
      <w:r w:rsidR="00BE4B4C" w:rsidRPr="005F4FB2">
        <w:rPr>
          <w:color w:val="000000"/>
        </w:rPr>
        <w:t>ur core duty is to p</w:t>
      </w:r>
      <w:r w:rsidR="00BE4B4C">
        <w:rPr>
          <w:color w:val="000000"/>
        </w:rPr>
        <w:t xml:space="preserve">rotect the public and safeguard children and vulnerable adults from harm. </w:t>
      </w:r>
      <w:r w:rsidR="00BE4B4C" w:rsidRPr="005F4FB2">
        <w:rPr>
          <w:color w:val="000000"/>
        </w:rPr>
        <w:t>O</w:t>
      </w:r>
      <w:r w:rsidRPr="005F4FB2">
        <w:rPr>
          <w:color w:val="000000"/>
        </w:rPr>
        <w:t xml:space="preserve">ur </w:t>
      </w:r>
      <w:r w:rsidR="007D53EA">
        <w:rPr>
          <w:color w:val="000000"/>
        </w:rPr>
        <w:t xml:space="preserve">enforcement </w:t>
      </w:r>
      <w:r w:rsidRPr="005F4FB2">
        <w:rPr>
          <w:color w:val="000000"/>
        </w:rPr>
        <w:t xml:space="preserve">activities will reflect the level of risk to the public and enforcement action taken will </w:t>
      </w:r>
      <w:r w:rsidR="007D53EA">
        <w:rPr>
          <w:color w:val="000000"/>
        </w:rPr>
        <w:t>correspond</w:t>
      </w:r>
      <w:r w:rsidRPr="005F4FB2">
        <w:rPr>
          <w:color w:val="000000"/>
        </w:rPr>
        <w:t xml:space="preserve"> to the seriousness of the offence</w:t>
      </w:r>
      <w:r w:rsidR="00116766">
        <w:rPr>
          <w:color w:val="000000"/>
        </w:rPr>
        <w:t xml:space="preserve">. </w:t>
      </w:r>
      <w:r w:rsidR="00BE4B4C" w:rsidRPr="005F4FB2">
        <w:rPr>
          <w:color w:val="000000"/>
        </w:rPr>
        <w:t>We will seek to resolve cases at the lowest level of intervention appropriate to the case.</w:t>
      </w:r>
    </w:p>
    <w:p w:rsidR="005147F8" w:rsidRPr="005F4FB2" w:rsidRDefault="005147F8" w:rsidP="005F4FB2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2A6B6B">
        <w:rPr>
          <w:b/>
          <w:color w:val="000000"/>
        </w:rPr>
        <w:t>Accountable</w:t>
      </w:r>
      <w:r w:rsidRPr="005F4FB2">
        <w:rPr>
          <w:color w:val="000000"/>
        </w:rPr>
        <w:t xml:space="preserve"> – </w:t>
      </w:r>
      <w:r w:rsidR="007D53EA">
        <w:t xml:space="preserve">the way we carry out enforcement activities will be open to public scrutiny, with clear and accessible policies, and fair and </w:t>
      </w:r>
      <w:r w:rsidR="00116766">
        <w:t>efficient complaints procedures</w:t>
      </w:r>
      <w:r w:rsidR="00BE4B4C" w:rsidRPr="005F4FB2">
        <w:rPr>
          <w:color w:val="000000"/>
        </w:rPr>
        <w:t xml:space="preserve">. </w:t>
      </w:r>
      <w:r w:rsidR="002A6B5E">
        <w:rPr>
          <w:color w:val="000000"/>
        </w:rPr>
        <w:t>W</w:t>
      </w:r>
      <w:r w:rsidR="00BE4B4C" w:rsidRPr="005F4FB2">
        <w:rPr>
          <w:color w:val="000000"/>
        </w:rPr>
        <w:t xml:space="preserve">e will </w:t>
      </w:r>
      <w:r w:rsidR="002A6B5E">
        <w:rPr>
          <w:color w:val="000000"/>
        </w:rPr>
        <w:t xml:space="preserve">use enforcement activity to </w:t>
      </w:r>
      <w:r w:rsidR="00BE4B4C" w:rsidRPr="005F4FB2">
        <w:rPr>
          <w:color w:val="000000"/>
        </w:rPr>
        <w:t xml:space="preserve">assist businesses and others in meeting their legal obligations without unnecessary expense and </w:t>
      </w:r>
      <w:r w:rsidR="002A6B5E">
        <w:rPr>
          <w:color w:val="000000"/>
        </w:rPr>
        <w:t xml:space="preserve">to </w:t>
      </w:r>
      <w:r w:rsidR="00BE4B4C" w:rsidRPr="005F4FB2">
        <w:rPr>
          <w:color w:val="000000"/>
        </w:rPr>
        <w:t>support economic growth</w:t>
      </w:r>
      <w:r w:rsidR="002A6B6B">
        <w:rPr>
          <w:color w:val="000000"/>
        </w:rPr>
        <w:t>.</w:t>
      </w:r>
    </w:p>
    <w:p w:rsidR="00BE4B4C" w:rsidRPr="005F4FB2" w:rsidRDefault="005147F8" w:rsidP="005F4FB2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2A6B6B">
        <w:rPr>
          <w:b/>
          <w:color w:val="000000"/>
        </w:rPr>
        <w:t>Consistent</w:t>
      </w:r>
      <w:r w:rsidRPr="005F4FB2">
        <w:rPr>
          <w:color w:val="000000"/>
        </w:rPr>
        <w:t xml:space="preserve"> –</w:t>
      </w:r>
      <w:r w:rsidR="002A6B6B">
        <w:rPr>
          <w:color w:val="000000"/>
        </w:rPr>
        <w:t xml:space="preserve"> </w:t>
      </w:r>
      <w:r w:rsidR="00BE4B4C" w:rsidRPr="005F4FB2">
        <w:rPr>
          <w:color w:val="000000"/>
        </w:rPr>
        <w:t xml:space="preserve">we </w:t>
      </w:r>
      <w:r w:rsidR="002A6B6B">
        <w:rPr>
          <w:color w:val="000000"/>
        </w:rPr>
        <w:t xml:space="preserve">will </w:t>
      </w:r>
      <w:r w:rsidR="00BE4B4C" w:rsidRPr="005F4FB2">
        <w:rPr>
          <w:color w:val="000000"/>
        </w:rPr>
        <w:t>enforce the law in a fair, equitable and consistent manner</w:t>
      </w:r>
      <w:r w:rsidR="00116766">
        <w:rPr>
          <w:color w:val="000000"/>
        </w:rPr>
        <w:t xml:space="preserve"> with a view to maintaining public support for the Council’s regulatory role</w:t>
      </w:r>
      <w:r w:rsidR="005F4FB2" w:rsidRPr="005F4FB2">
        <w:rPr>
          <w:color w:val="000000"/>
        </w:rPr>
        <w:t>.</w:t>
      </w:r>
      <w:r w:rsidR="00116766">
        <w:rPr>
          <w:color w:val="000000"/>
        </w:rPr>
        <w:t xml:space="preserve"> </w:t>
      </w:r>
      <w:r w:rsidR="00116766">
        <w:t>We will have regard to any action being taken by other bodies.</w:t>
      </w:r>
    </w:p>
    <w:p w:rsidR="005147F8" w:rsidRPr="005F4FB2" w:rsidRDefault="005147F8" w:rsidP="005F4FB2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2A6B6B">
        <w:rPr>
          <w:b/>
          <w:color w:val="000000"/>
        </w:rPr>
        <w:t>Transparent</w:t>
      </w:r>
      <w:r w:rsidRPr="005F4FB2">
        <w:rPr>
          <w:color w:val="000000"/>
        </w:rPr>
        <w:t xml:space="preserve"> – we will ensure </w:t>
      </w:r>
      <w:r w:rsidR="002A6B5E">
        <w:rPr>
          <w:color w:val="000000"/>
        </w:rPr>
        <w:t>that o</w:t>
      </w:r>
      <w:r w:rsidR="002A6B5E" w:rsidRPr="005F4FB2">
        <w:rPr>
          <w:color w:val="000000"/>
        </w:rPr>
        <w:t xml:space="preserve">ur advice to those we regulate </w:t>
      </w:r>
      <w:r w:rsidR="002A6B5E">
        <w:rPr>
          <w:color w:val="000000"/>
        </w:rPr>
        <w:t>is</w:t>
      </w:r>
      <w:r w:rsidR="002A6B5E" w:rsidRPr="005F4FB2">
        <w:rPr>
          <w:color w:val="000000"/>
        </w:rPr>
        <w:t xml:space="preserve"> </w:t>
      </w:r>
      <w:r w:rsidR="002A6B5E">
        <w:rPr>
          <w:color w:val="000000"/>
        </w:rPr>
        <w:t>clear</w:t>
      </w:r>
      <w:r w:rsidR="002A6B5E" w:rsidRPr="005F4FB2">
        <w:rPr>
          <w:color w:val="000000"/>
        </w:rPr>
        <w:t xml:space="preserve"> and </w:t>
      </w:r>
      <w:r w:rsidR="002A6B5E">
        <w:rPr>
          <w:color w:val="000000"/>
        </w:rPr>
        <w:t>reliable</w:t>
      </w:r>
      <w:r w:rsidR="002A6B5E" w:rsidRPr="000A4817">
        <w:rPr>
          <w:color w:val="000000"/>
        </w:rPr>
        <w:t xml:space="preserve"> </w:t>
      </w:r>
      <w:r w:rsidR="002A6B5E" w:rsidRPr="00B15BF4">
        <w:rPr>
          <w:color w:val="000000"/>
        </w:rPr>
        <w:t xml:space="preserve">to help them understand their legal obligations and </w:t>
      </w:r>
      <w:r w:rsidR="002A6B5E">
        <w:rPr>
          <w:color w:val="000000"/>
        </w:rPr>
        <w:t xml:space="preserve">we </w:t>
      </w:r>
      <w:r w:rsidR="002A6B5E" w:rsidRPr="00B15BF4">
        <w:rPr>
          <w:color w:val="000000"/>
        </w:rPr>
        <w:t xml:space="preserve">will seek to raise awareness about </w:t>
      </w:r>
      <w:r w:rsidR="002A6B5E" w:rsidRPr="005F4FB2">
        <w:rPr>
          <w:color w:val="000000"/>
        </w:rPr>
        <w:t>what is expected of them</w:t>
      </w:r>
      <w:r w:rsidR="002A6B5E" w:rsidRPr="00B15BF4">
        <w:rPr>
          <w:color w:val="000000"/>
        </w:rPr>
        <w:t xml:space="preserve"> </w:t>
      </w:r>
      <w:r w:rsidR="002A6B5E">
        <w:rPr>
          <w:color w:val="000000"/>
        </w:rPr>
        <w:t xml:space="preserve">and </w:t>
      </w:r>
      <w:r w:rsidR="002A6B5E" w:rsidRPr="00B15BF4">
        <w:rPr>
          <w:color w:val="000000"/>
        </w:rPr>
        <w:t>the need to comply</w:t>
      </w:r>
      <w:r w:rsidR="002A6B5E">
        <w:rPr>
          <w:color w:val="000000"/>
        </w:rPr>
        <w:t xml:space="preserve">. </w:t>
      </w:r>
      <w:r w:rsidR="00BE4B4C" w:rsidRPr="005F4FB2">
        <w:rPr>
          <w:color w:val="000000"/>
        </w:rPr>
        <w:t xml:space="preserve">We will consider what </w:t>
      </w:r>
      <w:r w:rsidR="00116766">
        <w:rPr>
          <w:color w:val="000000"/>
        </w:rPr>
        <w:t xml:space="preserve">action </w:t>
      </w:r>
      <w:r w:rsidR="00BE4B4C" w:rsidRPr="005F4FB2">
        <w:rPr>
          <w:color w:val="000000"/>
        </w:rPr>
        <w:t xml:space="preserve">is appropriate </w:t>
      </w:r>
      <w:r w:rsidR="00116766">
        <w:rPr>
          <w:color w:val="000000"/>
        </w:rPr>
        <w:t>for each regulatory matter and offender</w:t>
      </w:r>
      <w:r w:rsidR="002A6B6B">
        <w:rPr>
          <w:color w:val="000000"/>
        </w:rPr>
        <w:t>.</w:t>
      </w:r>
    </w:p>
    <w:p w:rsidR="00612887" w:rsidRDefault="005147F8" w:rsidP="005F4FB2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2A6B6B">
        <w:rPr>
          <w:b/>
          <w:color w:val="000000"/>
        </w:rPr>
        <w:t>Targeted</w:t>
      </w:r>
      <w:r w:rsidRPr="005F4FB2">
        <w:rPr>
          <w:color w:val="000000"/>
        </w:rPr>
        <w:t xml:space="preserve"> – </w:t>
      </w:r>
      <w:r w:rsidR="00BE4B4C" w:rsidRPr="005F4FB2">
        <w:rPr>
          <w:color w:val="000000"/>
        </w:rPr>
        <w:t xml:space="preserve">We will seek to change the behaviour of the offender and eliminate any financial gain or benefit from non-compliance where practicable. Our </w:t>
      </w:r>
      <w:r w:rsidRPr="005F4FB2">
        <w:rPr>
          <w:color w:val="000000"/>
        </w:rPr>
        <w:t xml:space="preserve">resources </w:t>
      </w:r>
      <w:r w:rsidR="00BE4B4C" w:rsidRPr="005F4FB2">
        <w:rPr>
          <w:color w:val="000000"/>
        </w:rPr>
        <w:t xml:space="preserve">will be focussed </w:t>
      </w:r>
      <w:r w:rsidRPr="005F4FB2">
        <w:rPr>
          <w:color w:val="000000"/>
        </w:rPr>
        <w:t>on higher risk enterprises and activities, reflecting local need and national and corporate priorities.</w:t>
      </w:r>
      <w:r w:rsidR="00BE4B4C" w:rsidRPr="00BE4B4C">
        <w:rPr>
          <w:color w:val="000000"/>
        </w:rPr>
        <w:t xml:space="preserve"> </w:t>
      </w:r>
      <w:r w:rsidR="002A6B6B">
        <w:rPr>
          <w:color w:val="000000"/>
        </w:rPr>
        <w:t>We will seek to r</w:t>
      </w:r>
      <w:r w:rsidR="00BE4B4C" w:rsidRPr="005F4FB2">
        <w:rPr>
          <w:color w:val="000000"/>
        </w:rPr>
        <w:t>estore the harm caused by regulatory non-compliance where appropriate and expedient, and deter future non-compliance.</w:t>
      </w:r>
      <w:r w:rsidR="005F4FB2" w:rsidRPr="005F4FB2">
        <w:rPr>
          <w:color w:val="000000"/>
        </w:rPr>
        <w:br/>
      </w:r>
    </w:p>
    <w:p w:rsidR="00116766" w:rsidRPr="005A750C" w:rsidRDefault="00612887" w:rsidP="005A750C">
      <w:pPr>
        <w:rPr>
          <w:color w:val="000000"/>
        </w:rPr>
      </w:pPr>
      <w:r>
        <w:rPr>
          <w:color w:val="000000"/>
        </w:rPr>
        <w:br w:type="page"/>
      </w:r>
    </w:p>
    <w:p w:rsidR="003C5350" w:rsidRPr="005F4FB2" w:rsidRDefault="00831FDB" w:rsidP="005F4FB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 w:rsidRPr="005F4FB2">
        <w:rPr>
          <w:b/>
          <w:bCs/>
          <w:color w:val="000000"/>
          <w:sz w:val="32"/>
          <w:szCs w:val="32"/>
        </w:rPr>
        <w:lastRenderedPageBreak/>
        <w:t xml:space="preserve">Decisions on </w:t>
      </w:r>
      <w:r w:rsidR="00A14AA1" w:rsidRPr="005F4FB2">
        <w:rPr>
          <w:b/>
          <w:bCs/>
          <w:color w:val="000000"/>
          <w:sz w:val="32"/>
          <w:szCs w:val="32"/>
        </w:rPr>
        <w:t>e</w:t>
      </w:r>
      <w:r w:rsidR="003C5350" w:rsidRPr="005F4FB2">
        <w:rPr>
          <w:b/>
          <w:bCs/>
          <w:color w:val="000000"/>
          <w:sz w:val="32"/>
          <w:szCs w:val="32"/>
        </w:rPr>
        <w:t xml:space="preserve">nforcement </w:t>
      </w:r>
      <w:r w:rsidR="00A14AA1" w:rsidRPr="005F4FB2">
        <w:rPr>
          <w:b/>
          <w:bCs/>
          <w:color w:val="000000"/>
          <w:sz w:val="32"/>
          <w:szCs w:val="32"/>
        </w:rPr>
        <w:t>a</w:t>
      </w:r>
      <w:r w:rsidRPr="005F4FB2">
        <w:rPr>
          <w:b/>
          <w:bCs/>
          <w:color w:val="000000"/>
          <w:sz w:val="32"/>
          <w:szCs w:val="32"/>
        </w:rPr>
        <w:t>c</w:t>
      </w:r>
      <w:r w:rsidR="003C5350" w:rsidRPr="005F4FB2">
        <w:rPr>
          <w:b/>
          <w:bCs/>
          <w:color w:val="000000"/>
          <w:sz w:val="32"/>
          <w:szCs w:val="32"/>
        </w:rPr>
        <w:t>tion</w:t>
      </w:r>
    </w:p>
    <w:p w:rsidR="0081400C" w:rsidRPr="002A6B5E" w:rsidRDefault="00612887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B15BF4">
        <w:rPr>
          <w:color w:val="000000"/>
        </w:rPr>
        <w:t xml:space="preserve">We will take a graduated approach to enforcement, unless there are circumstances where more formal enforcement action is </w:t>
      </w:r>
      <w:r>
        <w:rPr>
          <w:color w:val="000000"/>
        </w:rPr>
        <w:t>necessary</w:t>
      </w:r>
      <w:r w:rsidRPr="00B15BF4">
        <w:rPr>
          <w:color w:val="000000"/>
        </w:rPr>
        <w:t>.</w:t>
      </w:r>
      <w:r w:rsidRPr="00AA4707">
        <w:t xml:space="preserve"> </w:t>
      </w:r>
    </w:p>
    <w:p w:rsidR="002A6B5E" w:rsidRPr="002A6B5E" w:rsidRDefault="002A6B5E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t xml:space="preserve">We will have regard to statutory guidance and national codes of practice when considering enforcement action. </w:t>
      </w:r>
    </w:p>
    <w:p w:rsidR="002A6B5E" w:rsidRDefault="002A6B5E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t xml:space="preserve">When deciding whether to prosecute The Council will have </w:t>
      </w:r>
      <w:proofErr w:type="gramStart"/>
      <w:r>
        <w:t>regard</w:t>
      </w:r>
      <w:proofErr w:type="gramEnd"/>
      <w:r>
        <w:t xml:space="preserve"> to the provisions of </w:t>
      </w:r>
      <w:hyperlink r:id="rId10" w:history="1">
        <w:r>
          <w:rPr>
            <w:rStyle w:val="Hyperlink"/>
            <w:color w:val="auto"/>
            <w:u w:val="none"/>
          </w:rPr>
          <w:t>The Code for Crown Prosecutors</w:t>
        </w:r>
      </w:hyperlink>
      <w:r>
        <w:rPr>
          <w:rStyle w:val="Hyperlink"/>
          <w:color w:val="auto"/>
          <w:u w:val="none"/>
        </w:rPr>
        <w:t xml:space="preserve">, </w:t>
      </w:r>
      <w:r>
        <w:t>in particular the need for a realistic prospect of conviction and whether prosecution is in the public interest.</w:t>
      </w:r>
    </w:p>
    <w:p w:rsidR="00A14AA1" w:rsidRDefault="00A14AA1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Individual regulatory services may</w:t>
      </w:r>
      <w:r w:rsidR="00612887" w:rsidRPr="007150B0">
        <w:rPr>
          <w:color w:val="000000"/>
        </w:rPr>
        <w:t xml:space="preserve"> supplement </w:t>
      </w:r>
      <w:r w:rsidR="00612887">
        <w:rPr>
          <w:color w:val="000000"/>
        </w:rPr>
        <w:t xml:space="preserve">this policy by developing </w:t>
      </w:r>
      <w:r w:rsidR="00612887" w:rsidRPr="007150B0">
        <w:rPr>
          <w:color w:val="000000"/>
        </w:rPr>
        <w:t xml:space="preserve">more specific and detailed service </w:t>
      </w:r>
      <w:r w:rsidR="00612887">
        <w:rPr>
          <w:color w:val="000000"/>
        </w:rPr>
        <w:t>procedures based on statutory provisions</w:t>
      </w:r>
      <w:r w:rsidR="00612887" w:rsidRPr="007150B0">
        <w:rPr>
          <w:color w:val="000000"/>
        </w:rPr>
        <w:t>.</w:t>
      </w:r>
    </w:p>
    <w:p w:rsidR="008B6C0E" w:rsidRPr="008B6C0E" w:rsidRDefault="008B6C0E" w:rsidP="008B6C0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color w:val="000000"/>
          <w:sz w:val="32"/>
          <w:szCs w:val="32"/>
        </w:rPr>
      </w:pPr>
      <w:r w:rsidRPr="008B6C0E">
        <w:rPr>
          <w:b/>
          <w:color w:val="000000"/>
          <w:sz w:val="32"/>
          <w:szCs w:val="32"/>
        </w:rPr>
        <w:t>Victims and witnesses</w:t>
      </w:r>
    </w:p>
    <w:p w:rsidR="008B6C0E" w:rsidRDefault="008B6C0E" w:rsidP="00FA63EF">
      <w:pPr>
        <w:spacing w:after="120"/>
        <w:ind w:left="567" w:hanging="567"/>
      </w:pPr>
      <w:r>
        <w:rPr>
          <w:color w:val="000000"/>
        </w:rPr>
        <w:t>4.1</w:t>
      </w:r>
      <w:r>
        <w:rPr>
          <w:color w:val="000000"/>
        </w:rPr>
        <w:tab/>
      </w:r>
      <w:r w:rsidR="00FA63EF" w:rsidRPr="00FA63EF">
        <w:rPr>
          <w:iCs/>
          <w:color w:val="000000"/>
        </w:rPr>
        <w:t>We will consider the needs of victims and witnesses and comply with relevant codes of practice for the treatment, support and comm</w:t>
      </w:r>
      <w:bookmarkStart w:id="0" w:name="_GoBack"/>
      <w:bookmarkEnd w:id="0"/>
      <w:r w:rsidR="00FA63EF" w:rsidRPr="00FA63EF">
        <w:rPr>
          <w:iCs/>
          <w:color w:val="000000"/>
        </w:rPr>
        <w:t>unication with both victims and witnesses.</w:t>
      </w:r>
    </w:p>
    <w:p w:rsidR="00391E18" w:rsidRPr="00B15BF4" w:rsidRDefault="00391E18" w:rsidP="003B0A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 w:rsidRPr="00B15BF4">
        <w:rPr>
          <w:b/>
          <w:bCs/>
          <w:color w:val="000000"/>
          <w:sz w:val="32"/>
          <w:szCs w:val="32"/>
        </w:rPr>
        <w:t>Delegation of authority</w:t>
      </w:r>
    </w:p>
    <w:p w:rsidR="00391E18" w:rsidRPr="003B0AB5" w:rsidRDefault="00391E18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3B0AB5">
        <w:rPr>
          <w:color w:val="000000"/>
        </w:rPr>
        <w:t xml:space="preserve">The Council's Constitution and Scheme of Delegations specifies the extent to which enforcement powers are delegated to officers. </w:t>
      </w:r>
    </w:p>
    <w:p w:rsidR="003B0AB5" w:rsidRDefault="003C5350" w:rsidP="003B0A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b/>
          <w:bCs/>
          <w:color w:val="000000"/>
          <w:sz w:val="32"/>
          <w:szCs w:val="32"/>
        </w:rPr>
      </w:pPr>
      <w:r w:rsidRPr="003B0AB5">
        <w:rPr>
          <w:b/>
          <w:bCs/>
          <w:color w:val="000000"/>
          <w:sz w:val="32"/>
          <w:szCs w:val="32"/>
        </w:rPr>
        <w:t>Training and appointment of officers</w:t>
      </w:r>
    </w:p>
    <w:p w:rsidR="00C67596" w:rsidRPr="003B0AB5" w:rsidRDefault="003C5350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3B0AB5">
        <w:rPr>
          <w:color w:val="000000"/>
        </w:rPr>
        <w:t>All officers undertaking enforcement duties will be suitably trained and</w:t>
      </w:r>
      <w:r w:rsidR="00491FFF" w:rsidRPr="003B0AB5">
        <w:rPr>
          <w:color w:val="000000"/>
        </w:rPr>
        <w:t xml:space="preserve"> </w:t>
      </w:r>
      <w:r w:rsidRPr="003B0AB5">
        <w:rPr>
          <w:color w:val="000000"/>
        </w:rPr>
        <w:t xml:space="preserve">qualified to ensure </w:t>
      </w:r>
      <w:r w:rsidR="00480C60">
        <w:rPr>
          <w:color w:val="000000"/>
        </w:rPr>
        <w:t>officers</w:t>
      </w:r>
      <w:r w:rsidRPr="003B0AB5">
        <w:rPr>
          <w:color w:val="000000"/>
        </w:rPr>
        <w:t xml:space="preserve"> are fully competent to undertake their</w:t>
      </w:r>
      <w:r w:rsidR="00491FFF" w:rsidRPr="003B0AB5">
        <w:rPr>
          <w:color w:val="000000"/>
        </w:rPr>
        <w:t xml:space="preserve"> </w:t>
      </w:r>
      <w:r w:rsidRPr="003B0AB5">
        <w:rPr>
          <w:color w:val="000000"/>
        </w:rPr>
        <w:t>enforcement activities.</w:t>
      </w:r>
      <w:r w:rsidR="00665FB9" w:rsidRPr="003B0AB5">
        <w:rPr>
          <w:color w:val="000000"/>
        </w:rPr>
        <w:t xml:space="preserve"> </w:t>
      </w:r>
    </w:p>
    <w:p w:rsidR="003C5350" w:rsidRPr="004A07B1" w:rsidRDefault="00A14AA1" w:rsidP="004A07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Shared regulatory r</w:t>
      </w:r>
      <w:r w:rsidR="003C5350" w:rsidRPr="004A07B1">
        <w:rPr>
          <w:b/>
          <w:bCs/>
          <w:color w:val="000000"/>
          <w:sz w:val="32"/>
          <w:szCs w:val="32"/>
        </w:rPr>
        <w:t>oles</w:t>
      </w:r>
    </w:p>
    <w:p w:rsidR="003C5350" w:rsidRPr="004A07B1" w:rsidRDefault="003C5350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4A07B1">
        <w:rPr>
          <w:color w:val="000000"/>
        </w:rPr>
        <w:t>Officers will attempt to co-ordinate visits and actions with other agencies to</w:t>
      </w:r>
      <w:r w:rsidR="00491FFF" w:rsidRPr="004A07B1">
        <w:rPr>
          <w:color w:val="000000"/>
        </w:rPr>
        <w:t xml:space="preserve"> </w:t>
      </w:r>
      <w:r w:rsidRPr="004A07B1">
        <w:rPr>
          <w:color w:val="000000"/>
        </w:rPr>
        <w:t>achieve the most efficient and effective outcomes and to minimise</w:t>
      </w:r>
      <w:r w:rsidR="00491FFF" w:rsidRPr="004A07B1">
        <w:rPr>
          <w:color w:val="000000"/>
        </w:rPr>
        <w:t xml:space="preserve"> </w:t>
      </w:r>
      <w:r w:rsidRPr="004A07B1">
        <w:rPr>
          <w:color w:val="000000"/>
        </w:rPr>
        <w:t>inconvenience for those who are being visited, inspected, or subject to other</w:t>
      </w:r>
      <w:r w:rsidR="00491FFF" w:rsidRPr="004A07B1">
        <w:rPr>
          <w:color w:val="000000"/>
        </w:rPr>
        <w:t xml:space="preserve"> </w:t>
      </w:r>
      <w:r w:rsidRPr="004A07B1">
        <w:rPr>
          <w:color w:val="000000"/>
        </w:rPr>
        <w:t>enforcement action.</w:t>
      </w:r>
    </w:p>
    <w:p w:rsidR="003C5350" w:rsidRPr="00917B9C" w:rsidRDefault="003C5350" w:rsidP="00917B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b/>
          <w:bCs/>
          <w:color w:val="000000"/>
          <w:sz w:val="32"/>
          <w:szCs w:val="32"/>
        </w:rPr>
      </w:pPr>
      <w:r w:rsidRPr="00917B9C">
        <w:rPr>
          <w:b/>
          <w:bCs/>
          <w:color w:val="000000"/>
          <w:sz w:val="32"/>
          <w:szCs w:val="32"/>
        </w:rPr>
        <w:t>Review of Enforcement Policy</w:t>
      </w:r>
    </w:p>
    <w:p w:rsidR="00C67596" w:rsidRPr="00917B9C" w:rsidRDefault="00C67596" w:rsidP="00357A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917B9C">
        <w:rPr>
          <w:color w:val="000000"/>
        </w:rPr>
        <w:t xml:space="preserve">This document was published in </w:t>
      </w:r>
      <w:r w:rsidR="00917B9C">
        <w:rPr>
          <w:color w:val="000000"/>
        </w:rPr>
        <w:t>Dec</w:t>
      </w:r>
      <w:r w:rsidRPr="00917B9C">
        <w:rPr>
          <w:color w:val="000000"/>
        </w:rPr>
        <w:t xml:space="preserve">ember 2015. </w:t>
      </w:r>
      <w:r w:rsidR="003C5350" w:rsidRPr="00917B9C">
        <w:rPr>
          <w:color w:val="000000"/>
        </w:rPr>
        <w:t>This policy document will be reviewed every 3 years or sooner should</w:t>
      </w:r>
      <w:r w:rsidR="00E90800" w:rsidRPr="00917B9C">
        <w:rPr>
          <w:color w:val="000000"/>
        </w:rPr>
        <w:t xml:space="preserve"> </w:t>
      </w:r>
      <w:r w:rsidR="003C5350" w:rsidRPr="00917B9C">
        <w:rPr>
          <w:color w:val="000000"/>
        </w:rPr>
        <w:t>legislation change</w:t>
      </w:r>
      <w:r w:rsidR="00E90800" w:rsidRPr="00917B9C">
        <w:rPr>
          <w:color w:val="000000"/>
        </w:rPr>
        <w:t>.</w:t>
      </w:r>
    </w:p>
    <w:sectPr w:rsidR="00C67596" w:rsidRPr="00917B9C" w:rsidSect="006357D1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43" w:rsidRDefault="00EC4543" w:rsidP="00C67596">
      <w:r>
        <w:separator/>
      </w:r>
    </w:p>
    <w:p w:rsidR="00EC4543" w:rsidRDefault="00EC4543"/>
  </w:endnote>
  <w:endnote w:type="continuationSeparator" w:id="0">
    <w:p w:rsidR="00EC4543" w:rsidRDefault="00EC4543" w:rsidP="00C67596">
      <w:r>
        <w:continuationSeparator/>
      </w:r>
    </w:p>
    <w:p w:rsidR="00EC4543" w:rsidRDefault="00EC4543"/>
  </w:endnote>
  <w:endnote w:type="continuationNotice" w:id="1">
    <w:p w:rsidR="00EC4543" w:rsidRDefault="00EC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D0" w:rsidRDefault="007170D0" w:rsidP="007170D0">
    <w:pPr>
      <w:pStyle w:val="Footer"/>
      <w:jc w:val="right"/>
    </w:pPr>
    <w:r>
      <w:t>Version 1.0 Adopted December 2015</w:t>
    </w:r>
  </w:p>
  <w:p w:rsidR="00FE53A7" w:rsidRDefault="00FE53A7">
    <w:pPr>
      <w:pStyle w:val="Footer"/>
      <w:jc w:val="right"/>
    </w:pPr>
  </w:p>
  <w:p w:rsidR="00FE53A7" w:rsidRDefault="00FE5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7" w:rsidRDefault="00FE53A7" w:rsidP="008A6873">
    <w:pPr>
      <w:pStyle w:val="Footer"/>
      <w:jc w:val="right"/>
    </w:pPr>
    <w:r>
      <w:t xml:space="preserve">Version 1.0 Adopted </w:t>
    </w:r>
    <w:r w:rsidR="0081400C">
      <w:t xml:space="preserve">December </w:t>
    </w:r>
    <w:r>
      <w:t>2015</w:t>
    </w:r>
  </w:p>
  <w:p w:rsidR="00FE53A7" w:rsidRDefault="00FE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43" w:rsidRDefault="00EC4543" w:rsidP="00C67596">
      <w:r>
        <w:separator/>
      </w:r>
    </w:p>
    <w:p w:rsidR="00EC4543" w:rsidRDefault="00EC4543"/>
  </w:footnote>
  <w:footnote w:type="continuationSeparator" w:id="0">
    <w:p w:rsidR="00EC4543" w:rsidRDefault="00EC4543" w:rsidP="00C67596">
      <w:r>
        <w:continuationSeparator/>
      </w:r>
    </w:p>
    <w:p w:rsidR="00EC4543" w:rsidRDefault="00EC4543"/>
  </w:footnote>
  <w:footnote w:type="continuationNotice" w:id="1">
    <w:p w:rsidR="00EC4543" w:rsidRDefault="00EC4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8_"/>
      </v:shape>
    </w:pict>
  </w:numPicBullet>
  <w:abstractNum w:abstractNumId="0">
    <w:nsid w:val="01CF0BC6"/>
    <w:multiLevelType w:val="hybridMultilevel"/>
    <w:tmpl w:val="B560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9A2"/>
    <w:multiLevelType w:val="hybridMultilevel"/>
    <w:tmpl w:val="2A12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2334"/>
    <w:multiLevelType w:val="hybridMultilevel"/>
    <w:tmpl w:val="7F4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408"/>
    <w:multiLevelType w:val="multilevel"/>
    <w:tmpl w:val="E9F272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1E64DE"/>
    <w:multiLevelType w:val="hybridMultilevel"/>
    <w:tmpl w:val="C88A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84E5F"/>
    <w:multiLevelType w:val="hybridMultilevel"/>
    <w:tmpl w:val="BA80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0948"/>
    <w:multiLevelType w:val="hybridMultilevel"/>
    <w:tmpl w:val="9082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0A8F"/>
    <w:multiLevelType w:val="hybridMultilevel"/>
    <w:tmpl w:val="70A6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32CAA"/>
    <w:multiLevelType w:val="hybridMultilevel"/>
    <w:tmpl w:val="C48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E2547"/>
    <w:multiLevelType w:val="hybridMultilevel"/>
    <w:tmpl w:val="C98A44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4C1F"/>
    <w:multiLevelType w:val="hybridMultilevel"/>
    <w:tmpl w:val="042A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1A2"/>
    <w:multiLevelType w:val="hybridMultilevel"/>
    <w:tmpl w:val="353E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65DF"/>
    <w:multiLevelType w:val="multilevel"/>
    <w:tmpl w:val="AF0C13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2B74DF"/>
    <w:multiLevelType w:val="multilevel"/>
    <w:tmpl w:val="F6B8931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194D9F"/>
    <w:multiLevelType w:val="hybridMultilevel"/>
    <w:tmpl w:val="CF52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58B"/>
    <w:multiLevelType w:val="multilevel"/>
    <w:tmpl w:val="626E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D3428A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EA7E10"/>
    <w:multiLevelType w:val="hybridMultilevel"/>
    <w:tmpl w:val="1270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6FA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5BD191B"/>
    <w:multiLevelType w:val="hybridMultilevel"/>
    <w:tmpl w:val="26B09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541EA2"/>
    <w:multiLevelType w:val="hybridMultilevel"/>
    <w:tmpl w:val="E19A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14997"/>
    <w:multiLevelType w:val="hybridMultilevel"/>
    <w:tmpl w:val="F9F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33828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CC96D74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330FC3"/>
    <w:multiLevelType w:val="hybridMultilevel"/>
    <w:tmpl w:val="A98AAF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D4CDB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40B6552"/>
    <w:multiLevelType w:val="multilevel"/>
    <w:tmpl w:val="E6D65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olor w:val="1F497D" w:themeColor="text2"/>
        <w:sz w:val="24"/>
      </w:rPr>
    </w:lvl>
    <w:lvl w:ilvl="2">
      <w:start w:val="1"/>
      <w:numFmt w:val="bullet"/>
      <w:lvlText w:val=""/>
      <w:lvlPicBulletId w:val="0"/>
      <w:lvlJc w:val="left"/>
      <w:pPr>
        <w:ind w:left="1134" w:hanging="397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A4109D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1124C5"/>
    <w:multiLevelType w:val="hybridMultilevel"/>
    <w:tmpl w:val="A568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17EDB"/>
    <w:multiLevelType w:val="hybridMultilevel"/>
    <w:tmpl w:val="C24C5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61D82"/>
    <w:multiLevelType w:val="hybridMultilevel"/>
    <w:tmpl w:val="494C3596"/>
    <w:lvl w:ilvl="0" w:tplc="5C26753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AA6C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039A2"/>
    <w:multiLevelType w:val="hybridMultilevel"/>
    <w:tmpl w:val="03D8E072"/>
    <w:lvl w:ilvl="0" w:tplc="C39E2E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A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7B195E"/>
    <w:multiLevelType w:val="hybridMultilevel"/>
    <w:tmpl w:val="D014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51EF"/>
    <w:multiLevelType w:val="multilevel"/>
    <w:tmpl w:val="9D6A70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45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F29E7"/>
    <w:multiLevelType w:val="hybridMultilevel"/>
    <w:tmpl w:val="70E4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45448"/>
    <w:multiLevelType w:val="hybridMultilevel"/>
    <w:tmpl w:val="05FCE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35"/>
  </w:num>
  <w:num w:numId="6">
    <w:abstractNumId w:val="17"/>
  </w:num>
  <w:num w:numId="7">
    <w:abstractNumId w:val="0"/>
  </w:num>
  <w:num w:numId="8">
    <w:abstractNumId w:val="20"/>
  </w:num>
  <w:num w:numId="9">
    <w:abstractNumId w:val="5"/>
  </w:num>
  <w:num w:numId="10">
    <w:abstractNumId w:val="28"/>
  </w:num>
  <w:num w:numId="11">
    <w:abstractNumId w:val="4"/>
  </w:num>
  <w:num w:numId="12">
    <w:abstractNumId w:val="21"/>
  </w:num>
  <w:num w:numId="13">
    <w:abstractNumId w:val="6"/>
  </w:num>
  <w:num w:numId="14">
    <w:abstractNumId w:val="10"/>
  </w:num>
  <w:num w:numId="15">
    <w:abstractNumId w:val="31"/>
  </w:num>
  <w:num w:numId="16">
    <w:abstractNumId w:val="7"/>
  </w:num>
  <w:num w:numId="17">
    <w:abstractNumId w:val="24"/>
  </w:num>
  <w:num w:numId="18">
    <w:abstractNumId w:val="36"/>
  </w:num>
  <w:num w:numId="19">
    <w:abstractNumId w:val="8"/>
  </w:num>
  <w:num w:numId="20">
    <w:abstractNumId w:val="30"/>
  </w:num>
  <w:num w:numId="21">
    <w:abstractNumId w:val="9"/>
  </w:num>
  <w:num w:numId="22">
    <w:abstractNumId w:val="33"/>
  </w:num>
  <w:num w:numId="23">
    <w:abstractNumId w:val="3"/>
  </w:num>
  <w:num w:numId="24">
    <w:abstractNumId w:val="12"/>
  </w:num>
  <w:num w:numId="25">
    <w:abstractNumId w:val="13"/>
  </w:num>
  <w:num w:numId="26">
    <w:abstractNumId w:val="22"/>
  </w:num>
  <w:num w:numId="27">
    <w:abstractNumId w:val="34"/>
  </w:num>
  <w:num w:numId="28">
    <w:abstractNumId w:val="16"/>
  </w:num>
  <w:num w:numId="29">
    <w:abstractNumId w:val="29"/>
  </w:num>
  <w:num w:numId="30">
    <w:abstractNumId w:val="23"/>
  </w:num>
  <w:num w:numId="31">
    <w:abstractNumId w:val="25"/>
  </w:num>
  <w:num w:numId="32">
    <w:abstractNumId w:val="27"/>
  </w:num>
  <w:num w:numId="33">
    <w:abstractNumId w:val="26"/>
  </w:num>
  <w:num w:numId="34">
    <w:abstractNumId w:val="7"/>
  </w:num>
  <w:num w:numId="35">
    <w:abstractNumId w:val="19"/>
  </w:num>
  <w:num w:numId="36">
    <w:abstractNumId w:val="18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0"/>
    <w:rsid w:val="00017F2D"/>
    <w:rsid w:val="00027D21"/>
    <w:rsid w:val="00086F87"/>
    <w:rsid w:val="000A4817"/>
    <w:rsid w:val="000B4310"/>
    <w:rsid w:val="000C58F6"/>
    <w:rsid w:val="000F1160"/>
    <w:rsid w:val="00100EB1"/>
    <w:rsid w:val="00112112"/>
    <w:rsid w:val="00116766"/>
    <w:rsid w:val="00136767"/>
    <w:rsid w:val="0015666C"/>
    <w:rsid w:val="001A08CC"/>
    <w:rsid w:val="001B3003"/>
    <w:rsid w:val="001C19D9"/>
    <w:rsid w:val="00213E61"/>
    <w:rsid w:val="002304B9"/>
    <w:rsid w:val="00264369"/>
    <w:rsid w:val="002A6B5E"/>
    <w:rsid w:val="002A6B6B"/>
    <w:rsid w:val="002D0756"/>
    <w:rsid w:val="003069C9"/>
    <w:rsid w:val="00313118"/>
    <w:rsid w:val="0032765F"/>
    <w:rsid w:val="00335547"/>
    <w:rsid w:val="00352E6D"/>
    <w:rsid w:val="00357A8B"/>
    <w:rsid w:val="0038707A"/>
    <w:rsid w:val="00391E18"/>
    <w:rsid w:val="003B0AB5"/>
    <w:rsid w:val="003C5350"/>
    <w:rsid w:val="004000D7"/>
    <w:rsid w:val="00480C60"/>
    <w:rsid w:val="00491FFF"/>
    <w:rsid w:val="004A012B"/>
    <w:rsid w:val="004A07B1"/>
    <w:rsid w:val="00504E43"/>
    <w:rsid w:val="005147F8"/>
    <w:rsid w:val="0056774C"/>
    <w:rsid w:val="0059252C"/>
    <w:rsid w:val="005A317D"/>
    <w:rsid w:val="005A750C"/>
    <w:rsid w:val="005B13E9"/>
    <w:rsid w:val="005F4FB2"/>
    <w:rsid w:val="00606FCD"/>
    <w:rsid w:val="00612887"/>
    <w:rsid w:val="00614502"/>
    <w:rsid w:val="00625AA5"/>
    <w:rsid w:val="00630742"/>
    <w:rsid w:val="006357D1"/>
    <w:rsid w:val="006401BE"/>
    <w:rsid w:val="00665FB9"/>
    <w:rsid w:val="006713A7"/>
    <w:rsid w:val="006F02C3"/>
    <w:rsid w:val="007150B0"/>
    <w:rsid w:val="007170D0"/>
    <w:rsid w:val="00725D6C"/>
    <w:rsid w:val="00750E9E"/>
    <w:rsid w:val="007908F4"/>
    <w:rsid w:val="00792103"/>
    <w:rsid w:val="00796FC7"/>
    <w:rsid w:val="007D1FF4"/>
    <w:rsid w:val="007D53EA"/>
    <w:rsid w:val="007E67CE"/>
    <w:rsid w:val="0081400C"/>
    <w:rsid w:val="00831FDB"/>
    <w:rsid w:val="008A22C6"/>
    <w:rsid w:val="008A6873"/>
    <w:rsid w:val="008B6C0E"/>
    <w:rsid w:val="008F78C0"/>
    <w:rsid w:val="00917B9C"/>
    <w:rsid w:val="00932F4A"/>
    <w:rsid w:val="009345E0"/>
    <w:rsid w:val="009E208A"/>
    <w:rsid w:val="00A14AA1"/>
    <w:rsid w:val="00A65B2F"/>
    <w:rsid w:val="00A924FD"/>
    <w:rsid w:val="00AA4707"/>
    <w:rsid w:val="00AC5DC0"/>
    <w:rsid w:val="00AD1C38"/>
    <w:rsid w:val="00B157C8"/>
    <w:rsid w:val="00B15BF4"/>
    <w:rsid w:val="00B55C16"/>
    <w:rsid w:val="00BB0E3C"/>
    <w:rsid w:val="00BC76D8"/>
    <w:rsid w:val="00BE4B4C"/>
    <w:rsid w:val="00C07F80"/>
    <w:rsid w:val="00C67596"/>
    <w:rsid w:val="00C70C38"/>
    <w:rsid w:val="00CC2B63"/>
    <w:rsid w:val="00D45658"/>
    <w:rsid w:val="00D9312B"/>
    <w:rsid w:val="00DF593E"/>
    <w:rsid w:val="00E02CA9"/>
    <w:rsid w:val="00E420C2"/>
    <w:rsid w:val="00E42553"/>
    <w:rsid w:val="00E45C88"/>
    <w:rsid w:val="00E90800"/>
    <w:rsid w:val="00EA7FCC"/>
    <w:rsid w:val="00EC4543"/>
    <w:rsid w:val="00FA63EF"/>
    <w:rsid w:val="00FB6A89"/>
    <w:rsid w:val="00FD3A85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96"/>
  </w:style>
  <w:style w:type="paragraph" w:styleId="Footer">
    <w:name w:val="footer"/>
    <w:basedOn w:val="Normal"/>
    <w:link w:val="FooterChar"/>
    <w:uiPriority w:val="99"/>
    <w:unhideWhenUsed/>
    <w:rsid w:val="00C6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96"/>
  </w:style>
  <w:style w:type="paragraph" w:styleId="NormalWeb">
    <w:name w:val="Normal (Web)"/>
    <w:basedOn w:val="Normal"/>
    <w:rsid w:val="003276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5C88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0E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6767"/>
  </w:style>
  <w:style w:type="character" w:styleId="CommentReference">
    <w:name w:val="annotation reference"/>
    <w:basedOn w:val="DefaultParagraphFont"/>
    <w:uiPriority w:val="99"/>
    <w:semiHidden/>
    <w:unhideWhenUsed/>
    <w:rsid w:val="0013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96"/>
  </w:style>
  <w:style w:type="paragraph" w:styleId="Footer">
    <w:name w:val="footer"/>
    <w:basedOn w:val="Normal"/>
    <w:link w:val="FooterChar"/>
    <w:uiPriority w:val="99"/>
    <w:unhideWhenUsed/>
    <w:rsid w:val="00C6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96"/>
  </w:style>
  <w:style w:type="paragraph" w:styleId="NormalWeb">
    <w:name w:val="Normal (Web)"/>
    <w:basedOn w:val="Normal"/>
    <w:rsid w:val="003276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5C88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0E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6767"/>
  </w:style>
  <w:style w:type="character" w:styleId="CommentReference">
    <w:name w:val="annotation reference"/>
    <w:basedOn w:val="DefaultParagraphFont"/>
    <w:uiPriority w:val="99"/>
    <w:semiHidden/>
    <w:unhideWhenUsed/>
    <w:rsid w:val="0013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s.gov.uk/publications/code_for_crown_prosecut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A203-2719-4A2D-9769-6E728FF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3DA6F0F6</Template>
  <TotalTime>123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Ian.Wright</dc:creator>
  <cp:lastModifiedBy>ian.wright</cp:lastModifiedBy>
  <cp:revision>5</cp:revision>
  <cp:lastPrinted>2015-11-17T09:53:00Z</cp:lastPrinted>
  <dcterms:created xsi:type="dcterms:W3CDTF">2015-11-16T17:26:00Z</dcterms:created>
  <dcterms:modified xsi:type="dcterms:W3CDTF">2015-11-17T13:00:00Z</dcterms:modified>
</cp:coreProperties>
</file>